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ED6550">
        <w:rPr>
          <w:b/>
          <w:color w:val="333333"/>
          <w:sz w:val="28"/>
          <w:szCs w:val="28"/>
        </w:rPr>
        <w:t>К вопросу о трудоустройстве несовершеннолетних</w:t>
      </w:r>
    </w:p>
    <w:p w:rsid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Трудовым кодекс</w:t>
      </w:r>
      <w:bookmarkStart w:id="0" w:name="_GoBack"/>
      <w:bookmarkEnd w:id="0"/>
      <w:r w:rsidRPr="00ED6550">
        <w:rPr>
          <w:color w:val="333333"/>
          <w:sz w:val="28"/>
          <w:szCs w:val="28"/>
        </w:rPr>
        <w:t>ом Российской Федерации предусмотрена возможность устроиться на работу несовершеннолетним в свободное от учебы время по достижении возраста 14 лет.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При заключении трудового договора необходимо предоставить работодателю паспорт или свидетельство о рождении, справку с места учебы, СНИЛС, а также трудовую книжку (при наличии).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Для трудоустройства подростков в возрасте от 14 до 15 лет требуется письменное согласие одного из родителей или иного законного представителя.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Подростки, не достигшие 14-летнего во</w:t>
      </w:r>
      <w:r>
        <w:rPr>
          <w:color w:val="333333"/>
          <w:sz w:val="28"/>
          <w:szCs w:val="28"/>
        </w:rPr>
        <w:t>зраста, могут быть привлечены к </w:t>
      </w:r>
      <w:r w:rsidRPr="00ED6550">
        <w:rPr>
          <w:color w:val="333333"/>
          <w:sz w:val="28"/>
          <w:szCs w:val="28"/>
        </w:rPr>
        <w:t>работе в организациях кинематографии, театрах, театральных и концертных организациях, цирках. При этом договор от их имени подписывают родители.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Время труда для несовершеннолетних у</w:t>
      </w:r>
      <w:r>
        <w:rPr>
          <w:color w:val="333333"/>
          <w:sz w:val="28"/>
          <w:szCs w:val="28"/>
        </w:rPr>
        <w:t>становлено законом и зависит от </w:t>
      </w:r>
      <w:r w:rsidRPr="00ED6550">
        <w:rPr>
          <w:color w:val="333333"/>
          <w:sz w:val="28"/>
          <w:szCs w:val="28"/>
        </w:rPr>
        <w:t>возраста: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 </w:t>
      </w:r>
      <w:r w:rsidRPr="00ED6550">
        <w:rPr>
          <w:color w:val="333333"/>
          <w:sz w:val="28"/>
          <w:szCs w:val="28"/>
        </w:rPr>
        <w:t>в 14 лет работник может быть занят на работе не более 4 часов в день;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 </w:t>
      </w:r>
      <w:r w:rsidRPr="00ED6550">
        <w:rPr>
          <w:color w:val="333333"/>
          <w:sz w:val="28"/>
          <w:szCs w:val="28"/>
        </w:rPr>
        <w:t xml:space="preserve">в 15 лет </w:t>
      </w:r>
      <w:r>
        <w:rPr>
          <w:color w:val="333333"/>
          <w:sz w:val="28"/>
          <w:szCs w:val="28"/>
        </w:rPr>
        <w:t>–</w:t>
      </w:r>
      <w:r w:rsidRPr="00ED6550">
        <w:rPr>
          <w:color w:val="333333"/>
          <w:sz w:val="28"/>
          <w:szCs w:val="28"/>
        </w:rPr>
        <w:t xml:space="preserve"> 5 часов;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 </w:t>
      </w:r>
      <w:r w:rsidRPr="00ED6550">
        <w:rPr>
          <w:color w:val="333333"/>
          <w:sz w:val="28"/>
          <w:szCs w:val="28"/>
        </w:rPr>
        <w:t xml:space="preserve">в 16 и более лет </w:t>
      </w:r>
      <w:r>
        <w:rPr>
          <w:color w:val="333333"/>
          <w:sz w:val="28"/>
          <w:szCs w:val="28"/>
        </w:rPr>
        <w:t>–</w:t>
      </w:r>
      <w:r w:rsidRPr="00ED6550">
        <w:rPr>
          <w:color w:val="333333"/>
          <w:sz w:val="28"/>
          <w:szCs w:val="28"/>
        </w:rPr>
        <w:t xml:space="preserve"> 7 часов.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Несовершеннолетние не могут привлекаться к сверхурочной работе, работе в ночное время, в выходные и праздничные дни.</w:t>
      </w:r>
    </w:p>
    <w:p w:rsid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Однако, с 1 сентября 2025 года работодателям разрешается </w:t>
      </w:r>
      <w:r w:rsidRPr="00ED6550">
        <w:rPr>
          <w:rStyle w:val="a4"/>
          <w:color w:val="333333"/>
          <w:sz w:val="28"/>
          <w:szCs w:val="28"/>
        </w:rPr>
        <w:t xml:space="preserve">привлекать несовершеннолетних в возрасте от 14 </w:t>
      </w:r>
      <w:r>
        <w:rPr>
          <w:rStyle w:val="a4"/>
          <w:color w:val="333333"/>
          <w:sz w:val="28"/>
          <w:szCs w:val="28"/>
        </w:rPr>
        <w:t>до 18 лет к работе в выходные и </w:t>
      </w:r>
      <w:r w:rsidRPr="00ED6550">
        <w:rPr>
          <w:rStyle w:val="a4"/>
          <w:color w:val="333333"/>
          <w:sz w:val="28"/>
          <w:szCs w:val="28"/>
        </w:rPr>
        <w:t>нерабочие праздничные дни, выполняемой </w:t>
      </w:r>
      <w:r w:rsidRPr="00ED6550">
        <w:rPr>
          <w:rStyle w:val="a5"/>
          <w:b/>
          <w:bCs/>
          <w:color w:val="333333"/>
          <w:sz w:val="28"/>
          <w:szCs w:val="28"/>
        </w:rPr>
        <w:t>в период летних каникул</w:t>
      </w:r>
      <w:r>
        <w:rPr>
          <w:color w:val="333333"/>
          <w:sz w:val="28"/>
          <w:szCs w:val="28"/>
        </w:rPr>
        <w:t xml:space="preserve"> по </w:t>
      </w:r>
      <w:r w:rsidRPr="00ED6550">
        <w:rPr>
          <w:color w:val="333333"/>
          <w:sz w:val="28"/>
          <w:szCs w:val="28"/>
        </w:rPr>
        <w:t>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государственной поддержкой (</w:t>
      </w:r>
      <w:r>
        <w:rPr>
          <w:color w:val="333333"/>
          <w:sz w:val="28"/>
          <w:szCs w:val="28"/>
        </w:rPr>
        <w:t>Федеральный закон от 07.04.2025 №</w:t>
      </w:r>
      <w:r w:rsidRPr="00ED6550">
        <w:rPr>
          <w:color w:val="333333"/>
          <w:sz w:val="28"/>
          <w:szCs w:val="28"/>
        </w:rPr>
        <w:t xml:space="preserve"> 63-ФЗ</w:t>
      </w:r>
      <w:r>
        <w:rPr>
          <w:color w:val="333333"/>
          <w:sz w:val="28"/>
          <w:szCs w:val="28"/>
        </w:rPr>
        <w:t xml:space="preserve"> «</w:t>
      </w:r>
      <w:r w:rsidRPr="00ED6550">
        <w:rPr>
          <w:color w:val="333333"/>
          <w:sz w:val="28"/>
          <w:szCs w:val="28"/>
        </w:rPr>
        <w:t>О внесении изменения в статью 268 Трудового кодекса Российской Федерации</w:t>
      </w:r>
      <w:r>
        <w:rPr>
          <w:color w:val="333333"/>
          <w:sz w:val="28"/>
          <w:szCs w:val="28"/>
        </w:rPr>
        <w:t>»</w:t>
      </w:r>
      <w:r w:rsidRPr="00ED6550">
        <w:rPr>
          <w:color w:val="333333"/>
          <w:sz w:val="28"/>
          <w:szCs w:val="28"/>
        </w:rPr>
        <w:t>).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Для этого необходимо: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- письменное согласие работника, достигшего 15 лет;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 xml:space="preserve">- при </w:t>
      </w:r>
      <w:proofErr w:type="spellStart"/>
      <w:r w:rsidRPr="00ED6550">
        <w:rPr>
          <w:color w:val="333333"/>
          <w:sz w:val="28"/>
          <w:szCs w:val="28"/>
        </w:rPr>
        <w:t>недостижении</w:t>
      </w:r>
      <w:proofErr w:type="spellEnd"/>
      <w:r w:rsidRPr="00ED6550">
        <w:rPr>
          <w:color w:val="333333"/>
          <w:sz w:val="28"/>
          <w:szCs w:val="28"/>
        </w:rPr>
        <w:t xml:space="preserve"> 15 летнего возраста - письменное согласие одного из родителей;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- если подросток сирота или остался без попечения родителей – письменное согласие органа опеки и попечительства или иного законного представителя.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Ежегодная продолжительность отпуска для них составляет 31 день. Замена отпуска денежной компенсацией запрещена.</w:t>
      </w:r>
    </w:p>
    <w:p w:rsidR="00ED6550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>Заработная плата должна выплачиваться в соответствии с условиями трудового договора и правил внутреннего трудового распорядка, с которыми подросток обязательно должен быть ознакомлен при приеме на работу.</w:t>
      </w:r>
    </w:p>
    <w:p w:rsidR="00D33861" w:rsidRPr="00ED6550" w:rsidRDefault="00ED6550" w:rsidP="00ED65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D6550">
        <w:rPr>
          <w:color w:val="333333"/>
          <w:sz w:val="28"/>
          <w:szCs w:val="28"/>
        </w:rPr>
        <w:t xml:space="preserve">О нарушении трудовых прав несовершеннолетних следует информировать Государственную инспекцию труда </w:t>
      </w:r>
      <w:r>
        <w:rPr>
          <w:color w:val="333333"/>
          <w:sz w:val="28"/>
          <w:szCs w:val="28"/>
        </w:rPr>
        <w:t>в Камчатском крае</w:t>
      </w:r>
      <w:r w:rsidRPr="00ED6550">
        <w:rPr>
          <w:color w:val="333333"/>
          <w:sz w:val="28"/>
          <w:szCs w:val="28"/>
        </w:rPr>
        <w:t>.</w:t>
      </w:r>
    </w:p>
    <w:sectPr w:rsidR="00D33861" w:rsidRPr="00ED6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0"/>
    <w:rsid w:val="000C052F"/>
    <w:rsid w:val="003D010B"/>
    <w:rsid w:val="00E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9DA7"/>
  <w15:chartTrackingRefBased/>
  <w15:docId w15:val="{7F17314A-7B94-4F36-B4FE-BCF05981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6550"/>
    <w:rPr>
      <w:b/>
      <w:bCs/>
    </w:rPr>
  </w:style>
  <w:style w:type="character" w:styleId="a5">
    <w:name w:val="Emphasis"/>
    <w:basedOn w:val="a0"/>
    <w:uiPriority w:val="20"/>
    <w:qFormat/>
    <w:rsid w:val="00ED65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45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2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2025-06-22T22:50:00Z</dcterms:created>
  <dcterms:modified xsi:type="dcterms:W3CDTF">2025-06-22T22:56:00Z</dcterms:modified>
</cp:coreProperties>
</file>